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6ABCE7">
      <w:pPr>
        <w:keepNext w:val="0"/>
        <w:keepLines w:val="0"/>
        <w:pageBreakBefore w:val="0"/>
        <w:widowControl/>
        <w:kinsoku/>
        <w:wordWrap/>
        <w:overflowPunct/>
        <w:topLinePunct w:val="0"/>
        <w:autoSpaceDE/>
        <w:autoSpaceDN/>
        <w:bidi w:val="0"/>
        <w:adjustRightInd/>
        <w:snapToGrid/>
        <w:spacing w:line="560" w:lineRule="exact"/>
        <w:jc w:val="both"/>
        <w:rPr>
          <w:rFonts w:hint="eastAsia" w:ascii="仿宋_GB2312" w:hAnsi="仿宋_GB2312" w:eastAsia="仿宋_GB2312" w:cs="仿宋_GB2312"/>
          <w:b/>
          <w:bCs/>
          <w:color w:val="auto"/>
          <w:kern w:val="0"/>
          <w:sz w:val="32"/>
          <w:szCs w:val="32"/>
          <w:highlight w:val="none"/>
          <w:u w:val="none"/>
          <w:shd w:val="clear" w:color="auto" w:fill="FFFFFF"/>
          <w:lang w:val="en-US" w:eastAsia="zh-CN" w:bidi="ar"/>
        </w:rPr>
      </w:pPr>
      <w:bookmarkStart w:id="0" w:name="_GoBack"/>
      <w:r>
        <w:rPr>
          <w:rFonts w:hint="eastAsia" w:ascii="仿宋_GB2312" w:hAnsi="仿宋_GB2312" w:eastAsia="仿宋_GB2312" w:cs="仿宋_GB2312"/>
          <w:b w:val="0"/>
          <w:bCs w:val="0"/>
          <w:color w:val="auto"/>
          <w:kern w:val="0"/>
          <w:sz w:val="32"/>
          <w:szCs w:val="32"/>
          <w:highlight w:val="none"/>
          <w:u w:val="none"/>
          <w:shd w:val="clear" w:color="auto" w:fill="FFFFFF"/>
          <w:lang w:val="en-US" w:eastAsia="zh-CN" w:bidi="ar"/>
        </w:rPr>
        <w:t>附件2</w:t>
      </w:r>
      <w:r>
        <w:rPr>
          <w:rFonts w:hint="eastAsia" w:ascii="仿宋_GB2312" w:hAnsi="仿宋_GB2312" w:eastAsia="仿宋_GB2312" w:cs="仿宋_GB2312"/>
          <w:b/>
          <w:bCs/>
          <w:color w:val="auto"/>
          <w:kern w:val="0"/>
          <w:sz w:val="32"/>
          <w:szCs w:val="32"/>
          <w:highlight w:val="none"/>
          <w:u w:val="none"/>
          <w:shd w:val="clear" w:color="auto" w:fill="FFFFFF"/>
          <w:lang w:val="en-US" w:eastAsia="zh-CN" w:bidi="ar"/>
        </w:rPr>
        <w:t xml:space="preserve">   </w:t>
      </w:r>
    </w:p>
    <w:bookmarkEnd w:id="0"/>
    <w:p w14:paraId="6E73F497">
      <w:pPr>
        <w:keepNext w:val="0"/>
        <w:keepLines w:val="0"/>
        <w:pageBreakBefore w:val="0"/>
        <w:widowControl/>
        <w:kinsoku/>
        <w:wordWrap/>
        <w:overflowPunct/>
        <w:topLinePunct w:val="0"/>
        <w:autoSpaceDE/>
        <w:autoSpaceDN/>
        <w:bidi w:val="0"/>
        <w:adjustRightInd/>
        <w:snapToGrid/>
        <w:spacing w:line="560" w:lineRule="exact"/>
        <w:jc w:val="center"/>
        <w:rPr>
          <w:rStyle w:val="5"/>
          <w:rFonts w:hint="eastAsia" w:ascii="仿宋_GB2312" w:hAnsi="仿宋_GB2312" w:eastAsia="仿宋_GB2312" w:cs="仿宋_GB2312"/>
          <w:b/>
          <w:bCs/>
          <w:sz w:val="44"/>
          <w:szCs w:val="44"/>
        </w:rPr>
      </w:pPr>
    </w:p>
    <w:p w14:paraId="06A16A6C">
      <w:pPr>
        <w:keepNext w:val="0"/>
        <w:keepLines w:val="0"/>
        <w:pageBreakBefore w:val="0"/>
        <w:widowControl/>
        <w:kinsoku/>
        <w:wordWrap/>
        <w:overflowPunct/>
        <w:topLinePunct w:val="0"/>
        <w:autoSpaceDE/>
        <w:autoSpaceDN/>
        <w:bidi w:val="0"/>
        <w:adjustRightInd/>
        <w:snapToGrid/>
        <w:spacing w:line="560" w:lineRule="exact"/>
        <w:jc w:val="center"/>
        <w:rPr>
          <w:rStyle w:val="5"/>
          <w:rFonts w:hint="eastAsia" w:ascii="仿宋_GB2312" w:hAnsi="仿宋_GB2312" w:eastAsia="仿宋_GB2312" w:cs="仿宋_GB2312"/>
          <w:b/>
          <w:bCs/>
          <w:sz w:val="44"/>
          <w:szCs w:val="44"/>
        </w:rPr>
      </w:pPr>
      <w:r>
        <w:rPr>
          <w:rStyle w:val="5"/>
          <w:rFonts w:hint="eastAsia" w:ascii="仿宋_GB2312" w:hAnsi="仿宋_GB2312" w:eastAsia="仿宋_GB2312" w:cs="仿宋_GB2312"/>
          <w:b/>
          <w:bCs/>
          <w:sz w:val="44"/>
          <w:szCs w:val="44"/>
        </w:rPr>
        <w:t>报价承诺函</w:t>
      </w:r>
    </w:p>
    <w:p w14:paraId="6E0CB094">
      <w:pPr>
        <w:keepNext w:val="0"/>
        <w:keepLines w:val="0"/>
        <w:pageBreakBefore w:val="0"/>
        <w:widowControl/>
        <w:kinsoku/>
        <w:wordWrap/>
        <w:overflowPunct/>
        <w:topLinePunct w:val="0"/>
        <w:autoSpaceDE/>
        <w:autoSpaceDN/>
        <w:bidi w:val="0"/>
        <w:adjustRightInd/>
        <w:snapToGrid/>
        <w:spacing w:line="560" w:lineRule="exact"/>
        <w:jc w:val="center"/>
        <w:rPr>
          <w:rStyle w:val="5"/>
          <w:rFonts w:hint="eastAsia" w:ascii="仿宋_GB2312" w:hAnsi="仿宋_GB2312" w:eastAsia="仿宋_GB2312" w:cs="仿宋_GB2312"/>
          <w:sz w:val="32"/>
          <w:szCs w:val="32"/>
        </w:rPr>
      </w:pPr>
      <w:r>
        <w:rPr>
          <w:rStyle w:val="5"/>
          <w:rFonts w:hint="eastAsia" w:ascii="仿宋_GB2312" w:hAnsi="仿宋_GB2312" w:eastAsia="仿宋_GB2312" w:cs="仿宋_GB2312"/>
          <w:sz w:val="32"/>
          <w:szCs w:val="32"/>
        </w:rPr>
        <w:t>（格式</w:t>
      </w:r>
      <w:r>
        <w:rPr>
          <w:rStyle w:val="5"/>
          <w:rFonts w:hint="eastAsia" w:ascii="仿宋_GB2312" w:hAnsi="仿宋_GB2312" w:eastAsia="仿宋_GB2312" w:cs="仿宋_GB2312"/>
          <w:sz w:val="32"/>
          <w:szCs w:val="32"/>
          <w:lang w:val="en-US" w:eastAsia="zh-CN"/>
        </w:rPr>
        <w:t>仅供参考</w:t>
      </w:r>
      <w:r>
        <w:rPr>
          <w:rStyle w:val="5"/>
          <w:rFonts w:hint="eastAsia" w:ascii="仿宋_GB2312" w:hAnsi="仿宋_GB2312" w:eastAsia="仿宋_GB2312" w:cs="仿宋_GB2312"/>
          <w:sz w:val="32"/>
          <w:szCs w:val="32"/>
        </w:rPr>
        <w:t>）</w:t>
      </w:r>
    </w:p>
    <w:p w14:paraId="1F604952">
      <w:pPr>
        <w:keepNext w:val="0"/>
        <w:keepLines w:val="0"/>
        <w:pageBreakBefore w:val="0"/>
        <w:widowControl w:val="0"/>
        <w:kinsoku/>
        <w:wordWrap/>
        <w:overflowPunct/>
        <w:topLinePunct w:val="0"/>
        <w:autoSpaceDE/>
        <w:autoSpaceDN/>
        <w:bidi w:val="0"/>
        <w:adjustRightInd/>
        <w:snapToGrid/>
        <w:spacing w:line="560" w:lineRule="exact"/>
        <w:jc w:val="left"/>
        <w:textAlignment w:val="auto"/>
        <w:rPr>
          <w:rStyle w:val="5"/>
          <w:rFonts w:hint="eastAsia" w:ascii="仿宋" w:hAnsi="仿宋" w:eastAsia="仿宋" w:cs="仿宋"/>
          <w:sz w:val="32"/>
          <w:szCs w:val="32"/>
        </w:rPr>
      </w:pPr>
      <w:r>
        <w:rPr>
          <w:rStyle w:val="5"/>
          <w:rFonts w:hint="eastAsia" w:ascii="仿宋" w:hAnsi="仿宋" w:eastAsia="仿宋" w:cs="仿宋"/>
          <w:sz w:val="32"/>
          <w:szCs w:val="32"/>
        </w:rPr>
        <w:t>华南师范大学：</w:t>
      </w:r>
    </w:p>
    <w:p w14:paraId="48078395">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kern w:val="0"/>
          <w:sz w:val="32"/>
          <w:szCs w:val="32"/>
          <w:lang w:val="en-US" w:eastAsia="zh-CN" w:bidi="ar"/>
        </w:rPr>
        <w:t>我司已认真研读、全面理解《华南师范大学自学考试统考课程数字资源及配套题库采购的市场公开询价公告》及附件全部内容，清晰知晓本次项目采购需求、技术标准、交付要求及相关约定，自愿参与本次市场询价报价工作。</w:t>
      </w:r>
    </w:p>
    <w:p w14:paraId="55B03DB8">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kern w:val="0"/>
          <w:sz w:val="32"/>
          <w:szCs w:val="32"/>
          <w:lang w:val="en-US" w:eastAsia="zh-CN" w:bidi="ar"/>
        </w:rPr>
        <w:t>我司郑重承诺：本公司具备合法经营资质、充足的专业技术能力及履约能力，所提供的全部数字课程资源、题库内容版权合法、无争议、无侵权，资源质量完全满足项目采购标准。本次报价为含税全包总价，包含课程资源、版权授权、格式优化、LOGO植入、移动硬盘交付、平台录入、售后质保、等全部费用，无任何隐形费用。</w:t>
      </w:r>
    </w:p>
    <w:p w14:paraId="22CB7A31">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kern w:val="0"/>
          <w:sz w:val="32"/>
          <w:szCs w:val="32"/>
          <w:lang w:val="en-US" w:eastAsia="zh-CN" w:bidi="ar"/>
        </w:rPr>
        <w:t>本次项目总报价为：人民币</w:t>
      </w:r>
      <w:r>
        <w:rPr>
          <w:rStyle w:val="4"/>
          <w:rFonts w:hint="eastAsia" w:ascii="仿宋" w:hAnsi="仿宋" w:eastAsia="仿宋" w:cs="仿宋"/>
          <w:kern w:val="0"/>
          <w:sz w:val="32"/>
          <w:szCs w:val="32"/>
          <w:lang w:val="en-US" w:eastAsia="zh-CN" w:bidi="ar"/>
        </w:rPr>
        <w:t>￥    （大写： 元整）</w:t>
      </w:r>
      <w:r>
        <w:rPr>
          <w:rFonts w:hint="eastAsia" w:ascii="仿宋" w:hAnsi="仿宋" w:eastAsia="仿宋" w:cs="仿宋"/>
          <w:kern w:val="0"/>
          <w:sz w:val="32"/>
          <w:szCs w:val="32"/>
          <w:lang w:val="en-US" w:eastAsia="zh-CN" w:bidi="ar"/>
        </w:rPr>
        <w:t>，</w:t>
      </w:r>
    </w:p>
    <w:p w14:paraId="2409DB49">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kern w:val="0"/>
          <w:sz w:val="32"/>
          <w:szCs w:val="32"/>
          <w:lang w:val="en-US" w:eastAsia="zh-CN" w:bidi="ar"/>
        </w:rPr>
        <w:t>具体课程分项报价及资源配置明细如下：</w:t>
      </w:r>
    </w:p>
    <w:tbl>
      <w:tblPr>
        <w:tblStyle w:val="2"/>
        <w:tblpPr w:leftFromText="180" w:rightFromText="180" w:vertAnchor="text" w:horzAnchor="page" w:tblpX="1287" w:tblpY="466"/>
        <w:tblOverlap w:val="never"/>
        <w:tblW w:w="96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7"/>
        <w:gridCol w:w="1995"/>
        <w:gridCol w:w="975"/>
        <w:gridCol w:w="750"/>
        <w:gridCol w:w="1500"/>
        <w:gridCol w:w="1320"/>
        <w:gridCol w:w="1185"/>
        <w:gridCol w:w="1155"/>
      </w:tblGrid>
      <w:tr w14:paraId="350F02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5" w:hRule="atLeast"/>
        </w:trPr>
        <w:tc>
          <w:tcPr>
            <w:tcW w:w="767" w:type="dxa"/>
            <w:tcBorders>
              <w:tl2br w:val="nil"/>
              <w:tr2bl w:val="nil"/>
            </w:tcBorders>
            <w:vAlign w:val="center"/>
          </w:tcPr>
          <w:p w14:paraId="373DAA6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eastAsia" w:ascii="仿宋_GB2312" w:hAnsi="仿宋_GB2312" w:eastAsia="仿宋_GB2312" w:cs="仿宋_GB2312"/>
                <w:color w:val="000000"/>
                <w:sz w:val="24"/>
                <w:szCs w:val="24"/>
              </w:rPr>
            </w:pPr>
            <w:r>
              <w:rPr>
                <w:rStyle w:val="5"/>
                <w:rFonts w:hint="eastAsia" w:ascii="仿宋_GB2312" w:hAnsi="仿宋_GB2312" w:eastAsia="仿宋_GB2312" w:cs="仿宋_GB2312"/>
                <w:color w:val="000000"/>
                <w:kern w:val="0"/>
                <w:sz w:val="24"/>
                <w:szCs w:val="24"/>
              </w:rPr>
              <w:t>序号</w:t>
            </w:r>
          </w:p>
        </w:tc>
        <w:tc>
          <w:tcPr>
            <w:tcW w:w="1995" w:type="dxa"/>
            <w:tcBorders>
              <w:tl2br w:val="nil"/>
              <w:tr2bl w:val="nil"/>
            </w:tcBorders>
            <w:vAlign w:val="center"/>
          </w:tcPr>
          <w:p w14:paraId="3E86BBC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r>
              <w:rPr>
                <w:rStyle w:val="5"/>
                <w:rFonts w:hint="eastAsia" w:ascii="仿宋_GB2312" w:hAnsi="仿宋_GB2312" w:eastAsia="仿宋_GB2312" w:cs="仿宋_GB2312"/>
                <w:color w:val="000000"/>
                <w:sz w:val="24"/>
                <w:szCs w:val="24"/>
                <w:lang w:val="en-US" w:eastAsia="zh-CN"/>
              </w:rPr>
              <w:t>课程名称</w:t>
            </w:r>
          </w:p>
        </w:tc>
        <w:tc>
          <w:tcPr>
            <w:tcW w:w="975" w:type="dxa"/>
            <w:tcBorders>
              <w:right w:val="single" w:color="auto" w:sz="4" w:space="0"/>
              <w:tl2br w:val="nil"/>
              <w:tr2bl w:val="nil"/>
            </w:tcBorders>
            <w:vAlign w:val="center"/>
          </w:tcPr>
          <w:p w14:paraId="6E704C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center"/>
              <w:rPr>
                <w:rStyle w:val="5"/>
                <w:rFonts w:hint="default" w:ascii="仿宋_GB2312" w:hAnsi="仿宋_GB2312" w:eastAsia="仿宋_GB2312" w:cs="仿宋_GB2312"/>
                <w:b w:val="0"/>
                <w:bCs w:val="0"/>
                <w:color w:val="000000"/>
                <w:kern w:val="0"/>
                <w:sz w:val="24"/>
                <w:szCs w:val="24"/>
                <w:lang w:val="en-US" w:eastAsia="zh-CN"/>
              </w:rPr>
            </w:pPr>
            <w:r>
              <w:rPr>
                <w:rStyle w:val="5"/>
                <w:rFonts w:hint="eastAsia" w:ascii="仿宋_GB2312" w:hAnsi="仿宋_GB2312" w:eastAsia="仿宋_GB2312" w:cs="仿宋_GB2312"/>
                <w:b w:val="0"/>
                <w:bCs w:val="0"/>
                <w:color w:val="000000"/>
                <w:kern w:val="0"/>
                <w:sz w:val="24"/>
                <w:szCs w:val="24"/>
                <w:lang w:val="en-US" w:eastAsia="zh-CN"/>
              </w:rPr>
              <w:t>视</w:t>
            </w:r>
            <w:r>
              <w:rPr>
                <w:rFonts w:hint="eastAsia" w:ascii="仿宋" w:hAnsi="仿宋" w:eastAsia="仿宋" w:cs="仿宋"/>
                <w:b w:val="0"/>
                <w:bCs w:val="0"/>
                <w:kern w:val="0"/>
                <w:sz w:val="24"/>
                <w:szCs w:val="24"/>
                <w:lang w:val="en-US" w:eastAsia="zh-CN" w:bidi="ar"/>
              </w:rPr>
              <w:t>频时长（分钟）</w:t>
            </w:r>
          </w:p>
        </w:tc>
        <w:tc>
          <w:tcPr>
            <w:tcW w:w="750" w:type="dxa"/>
            <w:tcBorders>
              <w:left w:val="single" w:color="auto" w:sz="4" w:space="0"/>
              <w:tl2br w:val="nil"/>
              <w:tr2bl w:val="nil"/>
            </w:tcBorders>
            <w:vAlign w:val="center"/>
          </w:tcPr>
          <w:p w14:paraId="2D59487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center"/>
              <w:rPr>
                <w:rStyle w:val="5"/>
                <w:rFonts w:hint="default" w:ascii="仿宋_GB2312" w:hAnsi="仿宋_GB2312" w:eastAsia="仿宋_GB2312" w:cs="仿宋_GB2312"/>
                <w:b w:val="0"/>
                <w:bCs w:val="0"/>
                <w:color w:val="000000"/>
                <w:kern w:val="0"/>
                <w:sz w:val="24"/>
                <w:szCs w:val="24"/>
                <w:lang w:val="en-US" w:eastAsia="zh-CN"/>
              </w:rPr>
            </w:pPr>
            <w:r>
              <w:rPr>
                <w:rStyle w:val="5"/>
                <w:rFonts w:hint="eastAsia" w:ascii="仿宋_GB2312" w:hAnsi="仿宋_GB2312" w:eastAsia="仿宋_GB2312" w:cs="仿宋_GB2312"/>
                <w:b w:val="0"/>
                <w:bCs w:val="0"/>
                <w:color w:val="000000"/>
                <w:kern w:val="0"/>
                <w:sz w:val="24"/>
                <w:szCs w:val="24"/>
                <w:lang w:val="en-US" w:eastAsia="zh-CN"/>
              </w:rPr>
              <w:t>视频个数</w:t>
            </w:r>
          </w:p>
        </w:tc>
        <w:tc>
          <w:tcPr>
            <w:tcW w:w="1500" w:type="dxa"/>
            <w:tcBorders>
              <w:right w:val="single" w:color="auto" w:sz="4" w:space="0"/>
              <w:tl2br w:val="nil"/>
              <w:tr2bl w:val="nil"/>
            </w:tcBorders>
            <w:vAlign w:val="center"/>
          </w:tcPr>
          <w:p w14:paraId="325D0AD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eastAsia"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章节练习题</w:t>
            </w:r>
          </w:p>
          <w:p w14:paraId="36D9F50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eastAsia" w:ascii="仿宋_GB2312" w:hAnsi="仿宋_GB2312" w:eastAsia="仿宋_GB2312" w:cs="仿宋_GB2312"/>
                <w:color w:val="000000"/>
                <w:sz w:val="24"/>
                <w:szCs w:val="24"/>
                <w:lang w:eastAsia="zh-CN"/>
              </w:rPr>
            </w:pPr>
            <w:r>
              <w:rPr>
                <w:rStyle w:val="5"/>
                <w:rFonts w:hint="eastAsia" w:ascii="仿宋_GB2312" w:hAnsi="仿宋_GB2312" w:eastAsia="仿宋_GB2312" w:cs="仿宋_GB2312"/>
                <w:color w:val="000000"/>
                <w:kern w:val="0"/>
                <w:sz w:val="24"/>
                <w:szCs w:val="24"/>
                <w:lang w:val="en-US" w:eastAsia="zh-CN"/>
              </w:rPr>
              <w:t>个数</w:t>
            </w:r>
          </w:p>
        </w:tc>
        <w:tc>
          <w:tcPr>
            <w:tcW w:w="1320" w:type="dxa"/>
            <w:tcBorders>
              <w:left w:val="single" w:color="auto" w:sz="4" w:space="0"/>
              <w:right w:val="single" w:color="auto" w:sz="4" w:space="0"/>
              <w:tl2br w:val="nil"/>
              <w:tr2bl w:val="nil"/>
            </w:tcBorders>
            <w:vAlign w:val="center"/>
          </w:tcPr>
          <w:p w14:paraId="243ABC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eastAsia"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阶段测验卷套数</w:t>
            </w:r>
          </w:p>
        </w:tc>
        <w:tc>
          <w:tcPr>
            <w:tcW w:w="1185" w:type="dxa"/>
            <w:tcBorders>
              <w:left w:val="single" w:color="auto" w:sz="4" w:space="0"/>
              <w:tl2br w:val="nil"/>
              <w:tr2bl w:val="nil"/>
            </w:tcBorders>
            <w:vAlign w:val="center"/>
          </w:tcPr>
          <w:p w14:paraId="4A73A59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eastAsia"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综合考试卷套数</w:t>
            </w:r>
          </w:p>
        </w:tc>
        <w:tc>
          <w:tcPr>
            <w:tcW w:w="1155" w:type="dxa"/>
            <w:tcBorders>
              <w:left w:val="single" w:color="auto" w:sz="4" w:space="0"/>
              <w:tl2br w:val="nil"/>
              <w:tr2bl w:val="nil"/>
            </w:tcBorders>
            <w:vAlign w:val="center"/>
          </w:tcPr>
          <w:p w14:paraId="331775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eastAsia"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报价（元）</w:t>
            </w:r>
          </w:p>
        </w:tc>
      </w:tr>
      <w:tr w14:paraId="2C06EB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2B4FBB3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eastAsia"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1</w:t>
            </w:r>
          </w:p>
        </w:tc>
        <w:tc>
          <w:tcPr>
            <w:tcW w:w="1995" w:type="dxa"/>
            <w:tcBorders>
              <w:tl2br w:val="nil"/>
              <w:tr2bl w:val="nil"/>
            </w:tcBorders>
            <w:vAlign w:val="center"/>
          </w:tcPr>
          <w:p w14:paraId="2F4226F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6B24098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5227CA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0153A73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535581D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4A2BFE5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281B090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371AB1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429E92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2</w:t>
            </w:r>
          </w:p>
        </w:tc>
        <w:tc>
          <w:tcPr>
            <w:tcW w:w="1995" w:type="dxa"/>
            <w:tcBorders>
              <w:tl2br w:val="nil"/>
              <w:tr2bl w:val="nil"/>
            </w:tcBorders>
            <w:vAlign w:val="center"/>
          </w:tcPr>
          <w:p w14:paraId="49ADB03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5D200A3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31C65A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757FAFF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5ADA180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1D6A3D6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631B864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129A4C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6D531DA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3</w:t>
            </w:r>
          </w:p>
        </w:tc>
        <w:tc>
          <w:tcPr>
            <w:tcW w:w="1995" w:type="dxa"/>
            <w:tcBorders>
              <w:tl2br w:val="nil"/>
              <w:tr2bl w:val="nil"/>
            </w:tcBorders>
            <w:vAlign w:val="center"/>
          </w:tcPr>
          <w:p w14:paraId="4284CE2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6C9094B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61A930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53FD723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13AF560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262493D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52773B0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4F6A64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2B00DD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4</w:t>
            </w:r>
          </w:p>
        </w:tc>
        <w:tc>
          <w:tcPr>
            <w:tcW w:w="1995" w:type="dxa"/>
            <w:tcBorders>
              <w:tl2br w:val="nil"/>
              <w:tr2bl w:val="nil"/>
            </w:tcBorders>
            <w:vAlign w:val="center"/>
          </w:tcPr>
          <w:p w14:paraId="3CA5DB3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10B6134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4B7E323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7722292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403410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3DB5B5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2845D3F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3F15DC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44C4E55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5</w:t>
            </w:r>
          </w:p>
        </w:tc>
        <w:tc>
          <w:tcPr>
            <w:tcW w:w="1995" w:type="dxa"/>
            <w:tcBorders>
              <w:tl2br w:val="nil"/>
              <w:tr2bl w:val="nil"/>
            </w:tcBorders>
            <w:vAlign w:val="center"/>
          </w:tcPr>
          <w:p w14:paraId="6CB74D7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05D0D14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4A479B6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5E2113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3C8F0B4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07D1AF6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287CDED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6BA61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1DD2FF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6</w:t>
            </w:r>
          </w:p>
        </w:tc>
        <w:tc>
          <w:tcPr>
            <w:tcW w:w="1995" w:type="dxa"/>
            <w:tcBorders>
              <w:tl2br w:val="nil"/>
              <w:tr2bl w:val="nil"/>
            </w:tcBorders>
            <w:vAlign w:val="center"/>
          </w:tcPr>
          <w:p w14:paraId="2E9E70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5DDF939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350049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4741901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7A8944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50FFF79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13DB93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33FCE2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38F382F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7</w:t>
            </w:r>
          </w:p>
        </w:tc>
        <w:tc>
          <w:tcPr>
            <w:tcW w:w="1995" w:type="dxa"/>
            <w:tcBorders>
              <w:tl2br w:val="nil"/>
              <w:tr2bl w:val="nil"/>
            </w:tcBorders>
            <w:vAlign w:val="center"/>
          </w:tcPr>
          <w:p w14:paraId="4BA3D14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6D707B7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07A15B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7D871AA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39BCECD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03B29B5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3962BF1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2AFB3B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226105E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8</w:t>
            </w:r>
          </w:p>
        </w:tc>
        <w:tc>
          <w:tcPr>
            <w:tcW w:w="1995" w:type="dxa"/>
            <w:tcBorders>
              <w:tl2br w:val="nil"/>
              <w:tr2bl w:val="nil"/>
            </w:tcBorders>
            <w:vAlign w:val="center"/>
          </w:tcPr>
          <w:p w14:paraId="362D4C0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4441B0B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78B018B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27B6F60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254146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6591BA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62FBBCC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32F492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224F206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9</w:t>
            </w:r>
          </w:p>
        </w:tc>
        <w:tc>
          <w:tcPr>
            <w:tcW w:w="1995" w:type="dxa"/>
            <w:tcBorders>
              <w:tl2br w:val="nil"/>
              <w:tr2bl w:val="nil"/>
            </w:tcBorders>
            <w:vAlign w:val="center"/>
          </w:tcPr>
          <w:p w14:paraId="4F66E41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44E648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6DCC2BB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3D7EAB7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5458901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52E8F90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28EE025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748763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3D5246D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10</w:t>
            </w:r>
          </w:p>
        </w:tc>
        <w:tc>
          <w:tcPr>
            <w:tcW w:w="1995" w:type="dxa"/>
            <w:tcBorders>
              <w:tl2br w:val="nil"/>
              <w:tr2bl w:val="nil"/>
            </w:tcBorders>
            <w:vAlign w:val="center"/>
          </w:tcPr>
          <w:p w14:paraId="7C51598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5B80156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00B052B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6BFE05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0B6ADC6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222EE1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7AB4DEF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300F7D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726D6D3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11</w:t>
            </w:r>
          </w:p>
        </w:tc>
        <w:tc>
          <w:tcPr>
            <w:tcW w:w="1995" w:type="dxa"/>
            <w:tcBorders>
              <w:tl2br w:val="nil"/>
              <w:tr2bl w:val="nil"/>
            </w:tcBorders>
            <w:vAlign w:val="center"/>
          </w:tcPr>
          <w:p w14:paraId="3D94D4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4A3F381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0711F73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05AAB00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2C84A2E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7BE7CD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4D3DC60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33AD14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7745112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12</w:t>
            </w:r>
          </w:p>
        </w:tc>
        <w:tc>
          <w:tcPr>
            <w:tcW w:w="1995" w:type="dxa"/>
            <w:tcBorders>
              <w:tl2br w:val="nil"/>
              <w:tr2bl w:val="nil"/>
            </w:tcBorders>
            <w:vAlign w:val="center"/>
          </w:tcPr>
          <w:p w14:paraId="12D78D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0C47825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06CCE8A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52EFD6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7D3D07D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6F76299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44C03B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40E195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2A4B031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13</w:t>
            </w:r>
          </w:p>
        </w:tc>
        <w:tc>
          <w:tcPr>
            <w:tcW w:w="1995" w:type="dxa"/>
            <w:tcBorders>
              <w:tl2br w:val="nil"/>
              <w:tr2bl w:val="nil"/>
            </w:tcBorders>
            <w:vAlign w:val="center"/>
          </w:tcPr>
          <w:p w14:paraId="53A6279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41E3AAB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286D23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38D8D06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33F4FE3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2AD5B99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3D6C0DC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356A94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767" w:type="dxa"/>
            <w:tcBorders>
              <w:tl2br w:val="nil"/>
              <w:tr2bl w:val="nil"/>
            </w:tcBorders>
            <w:vAlign w:val="center"/>
          </w:tcPr>
          <w:p w14:paraId="646F32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Style w:val="5"/>
                <w:rFonts w:hint="default" w:ascii="仿宋_GB2312" w:hAnsi="仿宋_GB2312" w:eastAsia="仿宋_GB2312" w:cs="仿宋_GB2312"/>
                <w:color w:val="000000"/>
                <w:kern w:val="0"/>
                <w:sz w:val="24"/>
                <w:szCs w:val="24"/>
                <w:lang w:val="en-US" w:eastAsia="zh-CN"/>
              </w:rPr>
            </w:pPr>
            <w:r>
              <w:rPr>
                <w:rStyle w:val="5"/>
                <w:rFonts w:hint="eastAsia" w:ascii="仿宋_GB2312" w:hAnsi="仿宋_GB2312" w:eastAsia="仿宋_GB2312" w:cs="仿宋_GB2312"/>
                <w:color w:val="000000"/>
                <w:kern w:val="0"/>
                <w:sz w:val="24"/>
                <w:szCs w:val="24"/>
                <w:lang w:val="en-US" w:eastAsia="zh-CN"/>
              </w:rPr>
              <w:t>14</w:t>
            </w:r>
          </w:p>
        </w:tc>
        <w:tc>
          <w:tcPr>
            <w:tcW w:w="1995" w:type="dxa"/>
            <w:tcBorders>
              <w:tl2br w:val="nil"/>
              <w:tr2bl w:val="nil"/>
            </w:tcBorders>
            <w:vAlign w:val="center"/>
          </w:tcPr>
          <w:p w14:paraId="76F1BE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Style w:val="5"/>
                <w:rFonts w:hint="default" w:ascii="仿宋_GB2312" w:hAnsi="仿宋_GB2312" w:eastAsia="仿宋_GB2312" w:cs="仿宋_GB2312"/>
                <w:color w:val="000000"/>
                <w:sz w:val="24"/>
                <w:szCs w:val="24"/>
                <w:lang w:val="en-US" w:eastAsia="zh-CN"/>
              </w:rPr>
            </w:pPr>
          </w:p>
        </w:tc>
        <w:tc>
          <w:tcPr>
            <w:tcW w:w="975" w:type="dxa"/>
            <w:tcBorders>
              <w:right w:val="single" w:color="auto" w:sz="4" w:space="0"/>
              <w:tl2br w:val="nil"/>
              <w:tr2bl w:val="nil"/>
            </w:tcBorders>
            <w:vAlign w:val="center"/>
          </w:tcPr>
          <w:p w14:paraId="33E5E2F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750" w:type="dxa"/>
            <w:tcBorders>
              <w:left w:val="single" w:color="auto" w:sz="4" w:space="0"/>
              <w:tl2br w:val="nil"/>
              <w:tr2bl w:val="nil"/>
            </w:tcBorders>
            <w:vAlign w:val="center"/>
          </w:tcPr>
          <w:p w14:paraId="391ED64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500" w:type="dxa"/>
            <w:tcBorders>
              <w:right w:val="single" w:color="auto" w:sz="4" w:space="0"/>
              <w:tl2br w:val="nil"/>
              <w:tr2bl w:val="nil"/>
            </w:tcBorders>
            <w:vAlign w:val="center"/>
          </w:tcPr>
          <w:p w14:paraId="7AAC861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320" w:type="dxa"/>
            <w:tcBorders>
              <w:left w:val="single" w:color="auto" w:sz="4" w:space="0"/>
              <w:right w:val="single" w:color="auto" w:sz="4" w:space="0"/>
              <w:tl2br w:val="nil"/>
              <w:tr2bl w:val="nil"/>
            </w:tcBorders>
            <w:vAlign w:val="center"/>
          </w:tcPr>
          <w:p w14:paraId="15F605C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85" w:type="dxa"/>
            <w:tcBorders>
              <w:left w:val="single" w:color="auto" w:sz="4" w:space="0"/>
              <w:tl2br w:val="nil"/>
              <w:tr2bl w:val="nil"/>
            </w:tcBorders>
            <w:vAlign w:val="center"/>
          </w:tcPr>
          <w:p w14:paraId="14EA87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c>
          <w:tcPr>
            <w:tcW w:w="1155" w:type="dxa"/>
            <w:tcBorders>
              <w:left w:val="single" w:color="auto" w:sz="4" w:space="0"/>
              <w:tl2br w:val="nil"/>
              <w:tr2bl w:val="nil"/>
            </w:tcBorders>
            <w:vAlign w:val="center"/>
          </w:tcPr>
          <w:p w14:paraId="6DF38FF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r w14:paraId="3E3237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8492" w:type="dxa"/>
            <w:gridSpan w:val="7"/>
            <w:tcBorders>
              <w:tl2br w:val="nil"/>
              <w:tr2bl w:val="nil"/>
            </w:tcBorders>
            <w:vAlign w:val="center"/>
          </w:tcPr>
          <w:p w14:paraId="7AB2350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right"/>
              <w:rPr>
                <w:rStyle w:val="5"/>
                <w:rFonts w:hint="eastAsia" w:ascii="仿宋_GB2312" w:hAnsi="仿宋_GB2312" w:eastAsia="仿宋_GB2312" w:cs="仿宋_GB2312"/>
                <w:color w:val="000000"/>
                <w:sz w:val="24"/>
                <w:szCs w:val="24"/>
              </w:rPr>
            </w:pPr>
            <w:r>
              <w:rPr>
                <w:rStyle w:val="5"/>
                <w:rFonts w:hint="eastAsia" w:ascii="仿宋_GB2312" w:hAnsi="仿宋_GB2312" w:eastAsia="仿宋_GB2312" w:cs="仿宋_GB2312"/>
                <w:color w:val="000000"/>
                <w:kern w:val="0"/>
                <w:sz w:val="24"/>
                <w:szCs w:val="24"/>
                <w:lang w:val="en-US" w:eastAsia="zh-CN"/>
              </w:rPr>
              <w:t>合计（总金额）</w:t>
            </w:r>
          </w:p>
        </w:tc>
        <w:tc>
          <w:tcPr>
            <w:tcW w:w="1155" w:type="dxa"/>
            <w:tcBorders>
              <w:left w:val="single" w:color="auto" w:sz="4" w:space="0"/>
              <w:tl2br w:val="nil"/>
              <w:tr2bl w:val="nil"/>
            </w:tcBorders>
            <w:vAlign w:val="center"/>
          </w:tcPr>
          <w:p w14:paraId="741FA2F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rPr>
                <w:rStyle w:val="5"/>
                <w:rFonts w:hint="eastAsia" w:ascii="仿宋_GB2312" w:hAnsi="仿宋_GB2312" w:eastAsia="仿宋_GB2312" w:cs="仿宋_GB2312"/>
                <w:color w:val="000000"/>
                <w:sz w:val="24"/>
                <w:szCs w:val="24"/>
              </w:rPr>
            </w:pPr>
          </w:p>
        </w:tc>
      </w:tr>
    </w:tbl>
    <w:p w14:paraId="628E82C8">
      <w:pPr>
        <w:keepNext w:val="0"/>
        <w:keepLines w:val="0"/>
        <w:pageBreakBefore w:val="0"/>
        <w:widowControl/>
        <w:kinsoku/>
        <w:wordWrap/>
        <w:overflowPunct/>
        <w:topLinePunct w:val="0"/>
        <w:autoSpaceDE/>
        <w:autoSpaceDN/>
        <w:bidi w:val="0"/>
        <w:adjustRightInd/>
        <w:snapToGrid/>
        <w:spacing w:line="560" w:lineRule="exact"/>
        <w:jc w:val="left"/>
        <w:rPr>
          <w:rStyle w:val="5"/>
          <w:rFonts w:hint="eastAsia" w:ascii="仿宋" w:hAnsi="仿宋" w:eastAsia="仿宋" w:cs="仿宋"/>
          <w:sz w:val="32"/>
          <w:szCs w:val="32"/>
        </w:rPr>
      </w:pPr>
    </w:p>
    <w:p w14:paraId="1E5AFFF5">
      <w:pPr>
        <w:keepNext w:val="0"/>
        <w:keepLines w:val="0"/>
        <w:pageBreakBefore w:val="0"/>
        <w:widowControl/>
        <w:kinsoku/>
        <w:wordWrap/>
        <w:overflowPunct/>
        <w:topLinePunct w:val="0"/>
        <w:autoSpaceDE/>
        <w:autoSpaceDN/>
        <w:bidi w:val="0"/>
        <w:adjustRightInd/>
        <w:snapToGrid/>
        <w:spacing w:line="560" w:lineRule="exact"/>
        <w:ind w:firstLine="3200" w:firstLineChars="1000"/>
        <w:jc w:val="left"/>
        <w:rPr>
          <w:rStyle w:val="5"/>
          <w:rFonts w:hint="eastAsia" w:ascii="仿宋" w:hAnsi="仿宋" w:eastAsia="仿宋" w:cs="仿宋"/>
          <w:sz w:val="32"/>
          <w:szCs w:val="32"/>
        </w:rPr>
      </w:pPr>
      <w:r>
        <w:rPr>
          <w:rStyle w:val="5"/>
          <w:rFonts w:hint="eastAsia" w:ascii="仿宋" w:hAnsi="仿宋" w:eastAsia="仿宋" w:cs="仿宋"/>
          <w:sz w:val="32"/>
          <w:szCs w:val="32"/>
        </w:rPr>
        <w:t>报价单位（盖章）：</w:t>
      </w:r>
    </w:p>
    <w:p w14:paraId="2CE69120">
      <w:pPr>
        <w:keepNext w:val="0"/>
        <w:keepLines w:val="0"/>
        <w:pageBreakBefore w:val="0"/>
        <w:widowControl/>
        <w:kinsoku/>
        <w:wordWrap/>
        <w:overflowPunct/>
        <w:topLinePunct w:val="0"/>
        <w:autoSpaceDE/>
        <w:autoSpaceDN/>
        <w:bidi w:val="0"/>
        <w:adjustRightInd/>
        <w:snapToGrid/>
        <w:spacing w:line="560" w:lineRule="exact"/>
        <w:ind w:firstLine="3200" w:firstLineChars="1000"/>
        <w:jc w:val="left"/>
        <w:rPr>
          <w:rStyle w:val="5"/>
          <w:rFonts w:hint="eastAsia" w:ascii="仿宋" w:hAnsi="仿宋" w:eastAsia="仿宋" w:cs="仿宋"/>
          <w:sz w:val="32"/>
          <w:szCs w:val="32"/>
        </w:rPr>
      </w:pPr>
      <w:r>
        <w:rPr>
          <w:rStyle w:val="5"/>
          <w:rFonts w:hint="eastAsia" w:ascii="仿宋" w:hAnsi="仿宋" w:eastAsia="仿宋" w:cs="仿宋"/>
          <w:sz w:val="32"/>
          <w:szCs w:val="32"/>
        </w:rPr>
        <w:t xml:space="preserve">业务联系人：         </w:t>
      </w:r>
    </w:p>
    <w:p w14:paraId="66DF3EB5">
      <w:pPr>
        <w:keepNext w:val="0"/>
        <w:keepLines w:val="0"/>
        <w:pageBreakBefore w:val="0"/>
        <w:widowControl/>
        <w:kinsoku/>
        <w:wordWrap/>
        <w:overflowPunct/>
        <w:topLinePunct w:val="0"/>
        <w:autoSpaceDE/>
        <w:autoSpaceDN/>
        <w:bidi w:val="0"/>
        <w:adjustRightInd/>
        <w:snapToGrid/>
        <w:spacing w:line="560" w:lineRule="exact"/>
        <w:ind w:firstLine="3200" w:firstLineChars="1000"/>
        <w:jc w:val="left"/>
        <w:rPr>
          <w:rStyle w:val="5"/>
          <w:rFonts w:hint="eastAsia" w:ascii="仿宋" w:hAnsi="仿宋" w:eastAsia="仿宋" w:cs="仿宋"/>
          <w:sz w:val="32"/>
          <w:szCs w:val="32"/>
        </w:rPr>
      </w:pPr>
      <w:r>
        <w:rPr>
          <w:rStyle w:val="5"/>
          <w:rFonts w:hint="eastAsia" w:ascii="仿宋" w:hAnsi="仿宋" w:eastAsia="仿宋" w:cs="仿宋"/>
          <w:sz w:val="32"/>
          <w:szCs w:val="32"/>
        </w:rPr>
        <w:t>联系方式：</w:t>
      </w:r>
    </w:p>
    <w:p w14:paraId="2A7C9B28">
      <w:pPr>
        <w:keepNext w:val="0"/>
        <w:keepLines w:val="0"/>
        <w:pageBreakBefore w:val="0"/>
        <w:widowControl/>
        <w:kinsoku/>
        <w:wordWrap/>
        <w:overflowPunct/>
        <w:topLinePunct w:val="0"/>
        <w:autoSpaceDE/>
        <w:autoSpaceDN/>
        <w:bidi w:val="0"/>
        <w:adjustRightInd/>
        <w:snapToGrid/>
        <w:spacing w:line="560" w:lineRule="exact"/>
        <w:ind w:firstLine="3129" w:firstLineChars="978"/>
        <w:jc w:val="left"/>
        <w:rPr>
          <w:rStyle w:val="5"/>
          <w:rFonts w:hint="eastAsia" w:ascii="仿宋" w:hAnsi="仿宋" w:eastAsia="仿宋" w:cs="仿宋"/>
          <w:sz w:val="32"/>
          <w:szCs w:val="32"/>
        </w:rPr>
      </w:pPr>
      <w:r>
        <w:rPr>
          <w:rStyle w:val="5"/>
          <w:rFonts w:hint="eastAsia" w:ascii="仿宋" w:hAnsi="仿宋" w:eastAsia="仿宋" w:cs="仿宋"/>
          <w:sz w:val="32"/>
          <w:szCs w:val="32"/>
        </w:rPr>
        <w:t>日期：202</w:t>
      </w:r>
      <w:r>
        <w:rPr>
          <w:rStyle w:val="5"/>
          <w:rFonts w:hint="eastAsia" w:ascii="仿宋" w:hAnsi="仿宋" w:eastAsia="仿宋" w:cs="仿宋"/>
          <w:sz w:val="32"/>
          <w:szCs w:val="32"/>
          <w:lang w:val="en-US" w:eastAsia="zh-CN"/>
        </w:rPr>
        <w:t>6</w:t>
      </w:r>
      <w:r>
        <w:rPr>
          <w:rStyle w:val="5"/>
          <w:rFonts w:hint="eastAsia" w:ascii="仿宋" w:hAnsi="仿宋" w:eastAsia="仿宋" w:cs="仿宋"/>
          <w:sz w:val="32"/>
          <w:szCs w:val="32"/>
        </w:rPr>
        <w:t>年    月    日</w:t>
      </w:r>
    </w:p>
    <w:p w14:paraId="1972CE4E">
      <w:pPr>
        <w:keepNext w:val="0"/>
        <w:keepLines w:val="0"/>
        <w:pageBreakBefore w:val="0"/>
        <w:widowControl/>
        <w:kinsoku/>
        <w:wordWrap/>
        <w:overflowPunct/>
        <w:topLinePunct w:val="0"/>
        <w:autoSpaceDE/>
        <w:autoSpaceDN/>
        <w:bidi w:val="0"/>
        <w:adjustRightInd/>
        <w:snapToGrid/>
        <w:spacing w:line="560" w:lineRule="exact"/>
        <w:ind w:firstLine="3200" w:firstLineChars="1000"/>
        <w:jc w:val="left"/>
        <w:rPr>
          <w:rStyle w:val="5"/>
          <w:rFonts w:hint="eastAsia" w:ascii="仿宋" w:hAnsi="仿宋" w:eastAsia="仿宋" w:cs="仿宋"/>
          <w:sz w:val="32"/>
          <w:szCs w:val="32"/>
          <w:lang w:val="en-US" w:eastAsia="zh-CN"/>
        </w:rPr>
      </w:pPr>
    </w:p>
    <w:p w14:paraId="79855B1B">
      <w:pPr>
        <w:widowControl w:val="0"/>
        <w:numPr>
          <w:ilvl w:val="0"/>
          <w:numId w:val="0"/>
        </w:numPr>
        <w:jc w:val="both"/>
        <w:rPr>
          <w:rFonts w:hint="eastAsia" w:ascii="仿宋" w:hAnsi="仿宋" w:eastAsia="仿宋" w:cs="仿宋"/>
          <w:sz w:val="32"/>
          <w:szCs w:val="32"/>
        </w:rPr>
      </w:pPr>
    </w:p>
    <w:p w14:paraId="312A0E8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945F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 w:type="character" w:customStyle="1" w:styleId="5">
    <w:name w:val="NormalCharacter"/>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2026-06-30T07:11:12Z</dcterms:created>
  <dc:creator>Class</dc:creator>
  <cp:lastModifiedBy>德强</cp:lastModifiedBy>
  <dcterms:modified xsi:type="dcterms:W3CDTF">2026-06-30T07:11:41Z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eyJoZGlkIjoiOTFmODRjYTYyNjA4ZTU4NjNkOWI2NzBlZWFmMDFlMzkiLCJ1c2VySWQiOiIxMTMxMzE2ODk3In0=</vt:lpwstr>
  </property>
  <property fmtid="{D5CDD505-2E9C-101B-9397-08002B2CF9AE}" pid="4" name="ICV">
    <vt:lpwstr>1492F755FF5A400E9A4B4EFAB0A5A80F_13</vt:lpwstr>
  </property>
</Properties>
</file>